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9C" w:rsidRDefault="00CD6E9C" w:rsidP="00CD6E9C">
      <w:pPr>
        <w:jc w:val="center"/>
        <w:rPr>
          <w:sz w:val="32"/>
        </w:rPr>
      </w:pPr>
      <w:r w:rsidRPr="00CD6E9C">
        <w:rPr>
          <w:b/>
          <w:sz w:val="32"/>
        </w:rPr>
        <w:t>Všeobecne záväzné nariadenie mesta Kežmarok</w:t>
      </w:r>
    </w:p>
    <w:p w:rsidR="00CD6E9C" w:rsidRDefault="00CD6E9C" w:rsidP="00CD6E9C">
      <w:pPr>
        <w:jc w:val="center"/>
        <w:rPr>
          <w:sz w:val="32"/>
        </w:rPr>
      </w:pPr>
    </w:p>
    <w:p w:rsidR="00CD6E9C" w:rsidRDefault="00CD6E9C" w:rsidP="00CD6E9C">
      <w:pPr>
        <w:jc w:val="center"/>
        <w:rPr>
          <w:b/>
          <w:sz w:val="32"/>
        </w:rPr>
      </w:pPr>
      <w:r w:rsidRPr="00CD6E9C">
        <w:rPr>
          <w:b/>
          <w:sz w:val="32"/>
        </w:rPr>
        <w:t>č.6/2017,</w:t>
      </w:r>
    </w:p>
    <w:p w:rsidR="00CD6E9C" w:rsidRDefault="00CD6E9C" w:rsidP="00CD6E9C">
      <w:pPr>
        <w:jc w:val="center"/>
        <w:rPr>
          <w:b/>
          <w:sz w:val="32"/>
        </w:rPr>
      </w:pPr>
    </w:p>
    <w:p w:rsidR="00CD6E9C" w:rsidRDefault="00CD6E9C" w:rsidP="00CD6E9C">
      <w:pPr>
        <w:jc w:val="center"/>
        <w:rPr>
          <w:sz w:val="32"/>
        </w:rPr>
      </w:pPr>
      <w:r w:rsidRPr="00CD6E9C">
        <w:rPr>
          <w:b/>
          <w:sz w:val="32"/>
        </w:rPr>
        <w:t>ktorým sa určuje výška príspevku na činnosť materských škôl, základných umeleckých škôl a školských zariadení, ktoré sú zriadené mestom Kežmarok</w:t>
      </w:r>
      <w:r w:rsidRPr="007E3E85">
        <w:rPr>
          <w:sz w:val="32"/>
        </w:rPr>
        <w:t>.</w:t>
      </w:r>
    </w:p>
    <w:p w:rsidR="00CD6E9C" w:rsidRDefault="00CD6E9C" w:rsidP="00CD6E9C">
      <w:pPr>
        <w:shd w:val="clear" w:color="auto" w:fill="FFFFFF"/>
        <w:spacing w:before="538" w:line="274" w:lineRule="exact"/>
        <w:ind w:right="10"/>
        <w:jc w:val="both"/>
        <w:rPr>
          <w:color w:val="000000"/>
        </w:rPr>
      </w:pPr>
      <w:r w:rsidRPr="001F4D36">
        <w:rPr>
          <w:color w:val="000000"/>
          <w:spacing w:val="1"/>
        </w:rPr>
        <w:t xml:space="preserve">Mestské zastupiteľstvo v Kežmarku na základe samostatnej pôsobnosti podľa článku </w:t>
      </w:r>
      <w:r>
        <w:t>68 Ústavy Slovenskej republiky a podľa §6 ods.1 zákona č. 369/1990 Zb. o obecnom zriadení v znení neskorších predpisov a podľa §28 ods.5, §49 ods.4, §114 ods.6, §116 ods.6 a §140 ods.9 a ods.10 zákona č. 245/2008 Z.z. o výchove a vzdelávaní ( školský zákon) a o zmene a doplnení niektorých zákonov v znení neskorších</w:t>
      </w:r>
      <w:r w:rsidRPr="001F4D36">
        <w:rPr>
          <w:color w:val="000000"/>
        </w:rPr>
        <w:t xml:space="preserve"> sa uznieslo na tomto všeobecne záväznom nariadení :</w:t>
      </w:r>
    </w:p>
    <w:p w:rsidR="00CD6E9C" w:rsidRDefault="00CD6E9C" w:rsidP="00CD6E9C">
      <w:pPr>
        <w:shd w:val="clear" w:color="auto" w:fill="FFFFFF"/>
        <w:spacing w:before="538" w:line="274" w:lineRule="exact"/>
        <w:ind w:left="5" w:right="10" w:firstLine="701"/>
        <w:rPr>
          <w:b/>
        </w:rPr>
      </w:pPr>
      <w:r>
        <w:rPr>
          <w:b/>
        </w:rPr>
        <w:t xml:space="preserve">                                       </w:t>
      </w:r>
      <w:r w:rsidRPr="00ED5EBA">
        <w:rPr>
          <w:b/>
        </w:rPr>
        <w:t>Čl. 1 Predmet úpravy</w:t>
      </w:r>
    </w:p>
    <w:p w:rsidR="00CD6E9C" w:rsidRPr="001F4D36" w:rsidRDefault="00CD6E9C" w:rsidP="00CD6E9C">
      <w:pPr>
        <w:shd w:val="clear" w:color="auto" w:fill="FFFFFF"/>
        <w:spacing w:before="274"/>
        <w:ind w:left="5" w:hanging="5"/>
        <w:jc w:val="both"/>
      </w:pPr>
      <w:r w:rsidRPr="001F4D36">
        <w:rPr>
          <w:color w:val="000000"/>
          <w:spacing w:val="6"/>
        </w:rPr>
        <w:t xml:space="preserve">Toto všeobecne záväzné nariadenie (ďalej len „VZN") určuje výšku mesačného </w:t>
      </w:r>
      <w:r w:rsidRPr="001F4D36">
        <w:rPr>
          <w:color w:val="000000"/>
        </w:rPr>
        <w:t xml:space="preserve">príspevku, ktorý je povinný uhrádzať rodič alebo iná fyzická osoba než rodič, ktorá má dieťa </w:t>
      </w:r>
      <w:r w:rsidRPr="001F4D36">
        <w:rPr>
          <w:color w:val="000000"/>
          <w:spacing w:val="2"/>
        </w:rPr>
        <w:t xml:space="preserve">zverené do osobnej starostlivosti alebo do pestúnskej starostlivosti na základe rozhodnutia </w:t>
      </w:r>
      <w:r w:rsidRPr="001F4D36">
        <w:rPr>
          <w:color w:val="000000"/>
        </w:rPr>
        <w:t>súdu (ďalej len „zákonný zástupca") na jedno dieťa alebo jedného žiaka</w:t>
      </w:r>
    </w:p>
    <w:p w:rsidR="00CD6E9C" w:rsidRPr="001F4D36" w:rsidRDefault="00CD6E9C" w:rsidP="00CD6E9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4" w:lineRule="exact"/>
        <w:ind w:left="284" w:hanging="284"/>
        <w:jc w:val="both"/>
        <w:rPr>
          <w:color w:val="000000"/>
          <w:spacing w:val="-9"/>
        </w:rPr>
      </w:pPr>
      <w:r w:rsidRPr="001F4D36">
        <w:rPr>
          <w:color w:val="000000"/>
          <w:spacing w:val="-1"/>
        </w:rPr>
        <w:t>na čiastočnú úhradu nákladov spojených s pobytom dieťa</w:t>
      </w:r>
      <w:r>
        <w:rPr>
          <w:color w:val="000000"/>
          <w:spacing w:val="-1"/>
        </w:rPr>
        <w:t xml:space="preserve">ťa v materskej škole (ďalej len </w:t>
      </w:r>
      <w:r w:rsidRPr="001F4D36">
        <w:rPr>
          <w:color w:val="000000"/>
          <w:spacing w:val="-2"/>
        </w:rPr>
        <w:t>„MŠ"),</w:t>
      </w:r>
      <w:r>
        <w:rPr>
          <w:color w:val="000000"/>
          <w:spacing w:val="-2"/>
        </w:rPr>
        <w:tab/>
      </w:r>
    </w:p>
    <w:p w:rsidR="00CD6E9C" w:rsidRPr="00ED5EBA" w:rsidRDefault="00CD6E9C" w:rsidP="00CD6E9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4" w:lineRule="exact"/>
        <w:ind w:left="284" w:hanging="284"/>
        <w:jc w:val="both"/>
        <w:rPr>
          <w:color w:val="000000"/>
          <w:spacing w:val="-5"/>
        </w:rPr>
      </w:pPr>
      <w:r w:rsidRPr="001F4D36">
        <w:rPr>
          <w:color w:val="000000"/>
          <w:spacing w:val="-1"/>
        </w:rPr>
        <w:t>na čiastočnú úhradu nákladov spojených so štúdiom v základnej umeleckej škole (ďalej</w:t>
      </w:r>
      <w:r w:rsidRPr="001F4D36">
        <w:rPr>
          <w:color w:val="000000"/>
          <w:spacing w:val="-1"/>
        </w:rPr>
        <w:br/>
        <w:t>len „ZUŠ"),</w:t>
      </w:r>
      <w:r>
        <w:rPr>
          <w:color w:val="000000"/>
          <w:spacing w:val="-1"/>
        </w:rPr>
        <w:tab/>
      </w:r>
    </w:p>
    <w:p w:rsidR="00CD6E9C" w:rsidRPr="00ED5EBA" w:rsidRDefault="00CD6E9C" w:rsidP="00CD6E9C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color w:val="000000"/>
          <w:spacing w:val="-5"/>
        </w:rPr>
      </w:pPr>
      <w:r w:rsidRPr="001F4D36">
        <w:rPr>
          <w:color w:val="000000"/>
          <w:spacing w:val="-1"/>
        </w:rPr>
        <w:t>na čiastočnú úhradu nákladov spojených s činnosťou školského klubu detí (ďalej len</w:t>
      </w:r>
      <w:r w:rsidRPr="001F4D36">
        <w:rPr>
          <w:color w:val="000000"/>
          <w:spacing w:val="-1"/>
        </w:rPr>
        <w:br/>
      </w:r>
      <w:r w:rsidRPr="001F4D36">
        <w:rPr>
          <w:color w:val="000000"/>
          <w:spacing w:val="-2"/>
        </w:rPr>
        <w:t>„ŠKD"),</w:t>
      </w:r>
      <w:r>
        <w:rPr>
          <w:color w:val="000000"/>
          <w:spacing w:val="-2"/>
        </w:rPr>
        <w:tab/>
      </w:r>
    </w:p>
    <w:p w:rsidR="00CD6E9C" w:rsidRPr="001F4D36" w:rsidRDefault="00CD6E9C" w:rsidP="00CD6E9C">
      <w:pPr>
        <w:pStyle w:val="Odsekzoznamu"/>
        <w:numPr>
          <w:ilvl w:val="0"/>
          <w:numId w:val="1"/>
        </w:numPr>
        <w:shd w:val="clear" w:color="auto" w:fill="FFFFFF"/>
        <w:tabs>
          <w:tab w:val="left" w:pos="475"/>
        </w:tabs>
        <w:spacing w:line="274" w:lineRule="exact"/>
        <w:ind w:left="284" w:hanging="284"/>
        <w:jc w:val="both"/>
      </w:pPr>
      <w:r w:rsidRPr="00ED5EBA">
        <w:rPr>
          <w:color w:val="000000"/>
          <w:spacing w:val="-1"/>
        </w:rPr>
        <w:t>na čiastočnú úhradu nákladov spojených s činnosťou centra voľného času (ďalej len</w:t>
      </w:r>
      <w:r w:rsidRPr="00ED5EBA">
        <w:rPr>
          <w:color w:val="000000"/>
          <w:spacing w:val="-1"/>
        </w:rPr>
        <w:br/>
      </w:r>
      <w:r w:rsidRPr="00ED5EBA">
        <w:rPr>
          <w:color w:val="000000"/>
          <w:spacing w:val="-2"/>
        </w:rPr>
        <w:t>„CVČ"),</w:t>
      </w:r>
      <w:r w:rsidRPr="00ED5EBA">
        <w:rPr>
          <w:color w:val="000000"/>
          <w:spacing w:val="-2"/>
        </w:rPr>
        <w:tab/>
      </w:r>
    </w:p>
    <w:p w:rsidR="00CD6E9C" w:rsidRPr="00ED5EBA" w:rsidRDefault="00CD6E9C" w:rsidP="00CD6E9C">
      <w:pPr>
        <w:widowControl w:val="0"/>
        <w:numPr>
          <w:ilvl w:val="0"/>
          <w:numId w:val="1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5"/>
        </w:rPr>
      </w:pPr>
      <w:r w:rsidRPr="001F4D36">
        <w:rPr>
          <w:color w:val="000000"/>
        </w:rPr>
        <w:t>na čiastočnú úhradu nákladov v školskej jedálni (ďalej len „ŠJ").</w:t>
      </w:r>
      <w:r>
        <w:rPr>
          <w:color w:val="000000"/>
        </w:rPr>
        <w:tab/>
      </w:r>
    </w:p>
    <w:p w:rsidR="00CD6E9C" w:rsidRDefault="00CD6E9C" w:rsidP="00CD6E9C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line="274" w:lineRule="exact"/>
        <w:jc w:val="both"/>
        <w:rPr>
          <w:color w:val="000000"/>
        </w:rPr>
      </w:pPr>
    </w:p>
    <w:p w:rsidR="00CD6E9C" w:rsidRPr="001F4D36" w:rsidRDefault="00CD6E9C" w:rsidP="00CD6E9C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5"/>
        </w:rPr>
      </w:pPr>
    </w:p>
    <w:p w:rsidR="00CD6E9C" w:rsidRDefault="00CD6E9C" w:rsidP="00CD6E9C">
      <w:pPr>
        <w:shd w:val="clear" w:color="auto" w:fill="FFFFFF"/>
        <w:tabs>
          <w:tab w:val="left" w:pos="538"/>
        </w:tabs>
        <w:spacing w:line="274" w:lineRule="exact"/>
        <w:ind w:left="182"/>
        <w:jc w:val="center"/>
        <w:rPr>
          <w:b/>
          <w:color w:val="000000"/>
        </w:rPr>
      </w:pPr>
      <w:r w:rsidRPr="00ED5EBA">
        <w:rPr>
          <w:b/>
          <w:color w:val="000000"/>
        </w:rPr>
        <w:t>Čl. 2 Výška mesačného príspevku za pobyt dieťaťa v materskej škole</w:t>
      </w:r>
      <w:r>
        <w:rPr>
          <w:b/>
          <w:color w:val="000000"/>
        </w:rPr>
        <w:br/>
      </w:r>
    </w:p>
    <w:p w:rsidR="00CD6E9C" w:rsidRDefault="00CD6E9C" w:rsidP="00CD6E9C">
      <w:pPr>
        <w:pStyle w:val="Odsekzoznamu"/>
        <w:numPr>
          <w:ilvl w:val="0"/>
          <w:numId w:val="2"/>
        </w:numPr>
        <w:shd w:val="clear" w:color="auto" w:fill="FFFFFF"/>
        <w:tabs>
          <w:tab w:val="left" w:pos="538"/>
        </w:tabs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Za pobyt dieťaťa v MŠ zriadenej mestom zákonný zástupca prispieva na čiastočnú úhradu výdavkov MŠ mesačne na jedno dieťa: </w:t>
      </w:r>
    </w:p>
    <w:p w:rsidR="00CD6E9C" w:rsidRDefault="00CD6E9C" w:rsidP="00CD6E9C">
      <w:pPr>
        <w:pStyle w:val="Odsekzoznamu"/>
        <w:numPr>
          <w:ilvl w:val="1"/>
          <w:numId w:val="2"/>
        </w:numPr>
        <w:shd w:val="clear" w:color="auto" w:fill="FFFFFF"/>
        <w:tabs>
          <w:tab w:val="left" w:pos="538"/>
        </w:tabs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vo veku do 3 rokov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50 eur</w:t>
      </w:r>
    </w:p>
    <w:p w:rsidR="00CD6E9C" w:rsidRPr="00A65D20" w:rsidRDefault="00CD6E9C" w:rsidP="00CD6E9C">
      <w:pPr>
        <w:pStyle w:val="Odsekzoznamu"/>
        <w:numPr>
          <w:ilvl w:val="1"/>
          <w:numId w:val="2"/>
        </w:numPr>
        <w:shd w:val="clear" w:color="auto" w:fill="FFFFFF"/>
        <w:tabs>
          <w:tab w:val="left" w:pos="538"/>
        </w:tabs>
        <w:spacing w:line="274" w:lineRule="exact"/>
        <w:jc w:val="both"/>
        <w:rPr>
          <w:color w:val="000000"/>
        </w:rPr>
      </w:pPr>
      <w:r w:rsidRPr="00A65D20">
        <w:rPr>
          <w:color w:val="000000"/>
        </w:rPr>
        <w:t>vo veku od 3 rokov</w:t>
      </w:r>
      <w:r>
        <w:rPr>
          <w:color w:val="000000"/>
        </w:rPr>
        <w:tab/>
      </w:r>
      <w:r>
        <w:rPr>
          <w:color w:val="000000"/>
        </w:rPr>
        <w:br/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 w:rsidRPr="00A65D20">
        <w:rPr>
          <w:color w:val="000000"/>
        </w:rPr>
        <w:t xml:space="preserve"> </w:t>
      </w:r>
      <w:r>
        <w:rPr>
          <w:b/>
          <w:color w:val="000000"/>
        </w:rPr>
        <w:t>-</w:t>
      </w:r>
      <w:r w:rsidRPr="00A65D20">
        <w:rPr>
          <w:color w:val="000000"/>
        </w:rPr>
        <w:t xml:space="preserve"> v celodennej výchovnej starostlivosti </w:t>
      </w:r>
      <w:r w:rsidRPr="00A65D20">
        <w:rPr>
          <w:color w:val="000000"/>
        </w:rPr>
        <w:tab/>
      </w:r>
      <w:r w:rsidRPr="00A65D20">
        <w:rPr>
          <w:color w:val="000000"/>
        </w:rPr>
        <w:tab/>
      </w:r>
      <w:r w:rsidRPr="00A65D20">
        <w:rPr>
          <w:color w:val="000000"/>
        </w:rPr>
        <w:tab/>
      </w:r>
      <w:r>
        <w:rPr>
          <w:color w:val="000000"/>
        </w:rPr>
        <w:t>13 eur</w:t>
      </w:r>
      <w:r>
        <w:rPr>
          <w:color w:val="000000"/>
        </w:rPr>
        <w:tab/>
      </w:r>
      <w:r>
        <w:rPr>
          <w:color w:val="000000"/>
        </w:rPr>
        <w:br/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 w:rsidRPr="00A65D20">
        <w:rPr>
          <w:color w:val="000000"/>
        </w:rPr>
        <w:t xml:space="preserve"> </w:t>
      </w:r>
      <w:r w:rsidRPr="00A65D20">
        <w:rPr>
          <w:b/>
          <w:color w:val="000000"/>
        </w:rPr>
        <w:t>-</w:t>
      </w:r>
      <w:r w:rsidRPr="00A65D20">
        <w:rPr>
          <w:color w:val="000000"/>
        </w:rPr>
        <w:t xml:space="preserve"> v poldennej východnej starostlivosti </w:t>
      </w:r>
      <w:r w:rsidRPr="00A65D20">
        <w:rPr>
          <w:color w:val="000000"/>
        </w:rPr>
        <w:tab/>
      </w:r>
      <w:r w:rsidRPr="00A65D20">
        <w:rPr>
          <w:color w:val="000000"/>
        </w:rPr>
        <w:tab/>
      </w:r>
      <w:r w:rsidRPr="00A65D20">
        <w:rPr>
          <w:color w:val="000000"/>
        </w:rPr>
        <w:tab/>
        <w:t>10 eur</w:t>
      </w:r>
    </w:p>
    <w:p w:rsidR="00CD6E9C" w:rsidRPr="00E2531C" w:rsidRDefault="00CD6E9C" w:rsidP="00CD6E9C">
      <w:pPr>
        <w:shd w:val="clear" w:color="auto" w:fill="FFFFFF"/>
        <w:tabs>
          <w:tab w:val="left" w:pos="538"/>
        </w:tabs>
        <w:spacing w:line="274" w:lineRule="exact"/>
        <w:jc w:val="both"/>
        <w:rPr>
          <w:color w:val="000000"/>
        </w:rPr>
      </w:pPr>
    </w:p>
    <w:p w:rsidR="00CD6E9C" w:rsidRPr="00E57F1B" w:rsidRDefault="00CD6E9C" w:rsidP="00CD6E9C">
      <w:pPr>
        <w:pStyle w:val="Odsekzoznamu"/>
        <w:numPr>
          <w:ilvl w:val="0"/>
          <w:numId w:val="2"/>
        </w:numPr>
        <w:shd w:val="clear" w:color="auto" w:fill="FFFFFF"/>
        <w:spacing w:line="274" w:lineRule="exact"/>
        <w:jc w:val="both"/>
        <w:rPr>
          <w:color w:val="000000"/>
        </w:rPr>
      </w:pPr>
      <w:r w:rsidRPr="00E2531C">
        <w:rPr>
          <w:color w:val="000000"/>
        </w:rPr>
        <w:lastRenderedPageBreak/>
        <w:t>Príspevok podľa odseku 1, písm. a) uhrádza zákonný zástupca do konca mesiaca, v ktorom dieťa dovŕši vek 3 roky.</w:t>
      </w:r>
    </w:p>
    <w:p w:rsidR="00CD6E9C" w:rsidRDefault="00CD6E9C" w:rsidP="00CD6E9C">
      <w:pPr>
        <w:shd w:val="clear" w:color="auto" w:fill="FFFFFF"/>
        <w:spacing w:line="274" w:lineRule="exact"/>
        <w:jc w:val="center"/>
        <w:rPr>
          <w:b/>
          <w:color w:val="000000"/>
        </w:rPr>
      </w:pPr>
      <w:r>
        <w:rPr>
          <w:b/>
          <w:color w:val="000000"/>
        </w:rPr>
        <w:br/>
      </w:r>
      <w:r w:rsidRPr="00E2531C">
        <w:rPr>
          <w:b/>
          <w:color w:val="000000"/>
        </w:rPr>
        <w:t xml:space="preserve">Čl. 3 Výška mesačného príspevku na čiastočnú úhradu nákladov </w:t>
      </w:r>
      <w:r>
        <w:rPr>
          <w:b/>
          <w:color w:val="000000"/>
        </w:rPr>
        <w:br/>
      </w:r>
      <w:r w:rsidRPr="00E2531C">
        <w:rPr>
          <w:b/>
          <w:color w:val="000000"/>
        </w:rPr>
        <w:t>spojených so štúdiom v základnej umeleckej škole</w:t>
      </w:r>
    </w:p>
    <w:p w:rsidR="00CD6E9C" w:rsidRDefault="00CD6E9C" w:rsidP="00CD6E9C">
      <w:pPr>
        <w:shd w:val="clear" w:color="auto" w:fill="FFFFFF"/>
        <w:spacing w:line="274" w:lineRule="exact"/>
        <w:jc w:val="center"/>
        <w:rPr>
          <w:b/>
          <w:color w:val="000000"/>
        </w:rPr>
      </w:pPr>
    </w:p>
    <w:p w:rsidR="00CD6E9C" w:rsidRDefault="00CD6E9C" w:rsidP="00CD6E9C">
      <w:pPr>
        <w:pStyle w:val="Odsekzoznamu"/>
        <w:numPr>
          <w:ilvl w:val="0"/>
          <w:numId w:val="3"/>
        </w:num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>Na čiastočnú úradu nákladov spojených so štúdiom v ZUŠ zriadenej mestom prispieva žiak alebo zákonný zástupca mesačne</w:t>
      </w:r>
    </w:p>
    <w:p w:rsidR="00CD6E9C" w:rsidRDefault="00CD6E9C" w:rsidP="00CD6E9C">
      <w:pPr>
        <w:pStyle w:val="Odsekzoznamu"/>
        <w:numPr>
          <w:ilvl w:val="1"/>
          <w:numId w:val="3"/>
        </w:num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>za žiaka vo veku od 3 do 25 rokov</w:t>
      </w:r>
      <w:r>
        <w:rPr>
          <w:color w:val="000000"/>
        </w:rPr>
        <w:tab/>
      </w:r>
      <w:r>
        <w:rPr>
          <w:color w:val="000000"/>
        </w:rPr>
        <w:br/>
        <w:t xml:space="preserve">- v prípravnej individuálnej forme štúdia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3,5 eur</w:t>
      </w:r>
      <w:r>
        <w:rPr>
          <w:color w:val="000000"/>
        </w:rPr>
        <w:tab/>
      </w:r>
      <w:r>
        <w:rPr>
          <w:color w:val="000000"/>
        </w:rPr>
        <w:br/>
        <w:t xml:space="preserve">- v individuálnej forme štúdia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6 eur</w:t>
      </w:r>
      <w:r>
        <w:rPr>
          <w:color w:val="000000"/>
        </w:rPr>
        <w:tab/>
      </w:r>
      <w:r>
        <w:rPr>
          <w:color w:val="000000"/>
        </w:rPr>
        <w:br/>
        <w:t>- v individuálnej forme štúdia – 2. nástroj (obligátny)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 eur</w:t>
      </w:r>
      <w:r>
        <w:rPr>
          <w:color w:val="000000"/>
        </w:rPr>
        <w:tab/>
      </w:r>
      <w:r>
        <w:rPr>
          <w:color w:val="000000"/>
        </w:rPr>
        <w:br/>
        <w:t xml:space="preserve">- v prípravnej skupinovej forme štúdia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3,5 eur</w:t>
      </w:r>
      <w:r>
        <w:rPr>
          <w:color w:val="000000"/>
        </w:rPr>
        <w:tab/>
      </w:r>
      <w:r>
        <w:rPr>
          <w:color w:val="000000"/>
        </w:rPr>
        <w:br/>
        <w:t xml:space="preserve">- v skupinovej forme štúdia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4,5 eur</w:t>
      </w:r>
      <w:r>
        <w:rPr>
          <w:color w:val="000000"/>
        </w:rPr>
        <w:tab/>
      </w:r>
    </w:p>
    <w:p w:rsidR="00CD6E9C" w:rsidRDefault="00CD6E9C" w:rsidP="00CD6E9C">
      <w:pPr>
        <w:pStyle w:val="Odsekzoznamu"/>
        <w:numPr>
          <w:ilvl w:val="1"/>
          <w:numId w:val="3"/>
        </w:num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 za žiaka vo veku nad 25 rokov</w:t>
      </w:r>
      <w:r>
        <w:rPr>
          <w:color w:val="000000"/>
        </w:rPr>
        <w:tab/>
      </w:r>
      <w:r>
        <w:rPr>
          <w:color w:val="000000"/>
        </w:rPr>
        <w:br/>
        <w:t xml:space="preserve">- v individuálnej forme štúdia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25 eur</w:t>
      </w:r>
      <w:r>
        <w:rPr>
          <w:color w:val="000000"/>
        </w:rPr>
        <w:tab/>
      </w:r>
      <w:r>
        <w:rPr>
          <w:color w:val="000000"/>
        </w:rPr>
        <w:br/>
        <w:t xml:space="preserve">- v individuálnej forme štúdia – 2. nástroj (obligátny)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12,5eur </w:t>
      </w:r>
      <w:r>
        <w:rPr>
          <w:color w:val="000000"/>
        </w:rPr>
        <w:br/>
        <w:t xml:space="preserve">- v skupinovej forme štúdia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25 eur</w:t>
      </w:r>
      <w:r>
        <w:rPr>
          <w:color w:val="000000"/>
        </w:rPr>
        <w:tab/>
      </w:r>
      <w:r>
        <w:rPr>
          <w:color w:val="000000"/>
        </w:rPr>
        <w:br/>
      </w:r>
    </w:p>
    <w:p w:rsidR="00CD6E9C" w:rsidRPr="00605A63" w:rsidRDefault="00CD6E9C" w:rsidP="00CD6E9C">
      <w:pPr>
        <w:pStyle w:val="Odsekzoznamu"/>
        <w:numPr>
          <w:ilvl w:val="0"/>
          <w:numId w:val="3"/>
        </w:num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>Ak žiak odovzdá niektorému odboru ZUŠ vzdelávací poukaz, prispieva žiak alebo zákonný zástupca na čiastočnú úhradu nákladov spojených so štúdiom v danom odbore ZUŠ zriadenej mestom mesačne za žiaka</w:t>
      </w:r>
      <w:r>
        <w:rPr>
          <w:color w:val="000000"/>
        </w:rPr>
        <w:tab/>
      </w:r>
      <w:r>
        <w:rPr>
          <w:color w:val="000000"/>
        </w:rPr>
        <w:br/>
        <w:t xml:space="preserve">- v prípravnej individuálnej forme štúdia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0,5 eur</w:t>
      </w:r>
      <w:r>
        <w:rPr>
          <w:color w:val="000000"/>
        </w:rPr>
        <w:tab/>
      </w:r>
      <w:r>
        <w:rPr>
          <w:color w:val="000000"/>
        </w:rPr>
        <w:br/>
        <w:t xml:space="preserve">- v individuálnej forme štúdia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 eur</w:t>
      </w:r>
      <w:r>
        <w:rPr>
          <w:color w:val="000000"/>
        </w:rPr>
        <w:tab/>
      </w:r>
      <w:r>
        <w:rPr>
          <w:color w:val="000000"/>
        </w:rPr>
        <w:br/>
        <w:t>- v prípravnej skupinovej forme štúdia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0,5 eur</w:t>
      </w:r>
      <w:r>
        <w:rPr>
          <w:color w:val="000000"/>
        </w:rPr>
        <w:tab/>
      </w:r>
      <w:r>
        <w:rPr>
          <w:color w:val="000000"/>
        </w:rPr>
        <w:br/>
        <w:t xml:space="preserve">- v skupinovej forme štúdia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1,5 eur</w:t>
      </w:r>
      <w:r>
        <w:rPr>
          <w:color w:val="000000"/>
        </w:rPr>
        <w:tab/>
      </w:r>
      <w:r w:rsidRPr="00605A63">
        <w:rPr>
          <w:color w:val="000000"/>
        </w:rPr>
        <w:br/>
      </w:r>
    </w:p>
    <w:p w:rsidR="00CD6E9C" w:rsidRDefault="00CD6E9C" w:rsidP="00CD6E9C">
      <w:pPr>
        <w:pStyle w:val="Odsekzoznamu"/>
        <w:shd w:val="clear" w:color="auto" w:fill="FFFFFF"/>
        <w:tabs>
          <w:tab w:val="left" w:pos="538"/>
        </w:tabs>
        <w:spacing w:line="274" w:lineRule="exact"/>
        <w:ind w:left="360"/>
        <w:jc w:val="both"/>
        <w:rPr>
          <w:color w:val="000000"/>
        </w:rPr>
      </w:pPr>
    </w:p>
    <w:p w:rsidR="00CD6E9C" w:rsidRDefault="00CD6E9C" w:rsidP="00CD6E9C">
      <w:pPr>
        <w:shd w:val="clear" w:color="auto" w:fill="FFFFFF"/>
        <w:tabs>
          <w:tab w:val="left" w:pos="538"/>
        </w:tabs>
        <w:spacing w:line="274" w:lineRule="exact"/>
        <w:jc w:val="center"/>
        <w:rPr>
          <w:b/>
          <w:color w:val="000000"/>
        </w:rPr>
      </w:pPr>
      <w:r w:rsidRPr="00970539">
        <w:rPr>
          <w:b/>
          <w:color w:val="000000"/>
        </w:rPr>
        <w:t>Čl. 4 Výška mesačného príspevku na čiastočnú úhradu nákladov</w:t>
      </w:r>
    </w:p>
    <w:p w:rsidR="00CD6E9C" w:rsidRDefault="00CD6E9C" w:rsidP="00CD6E9C">
      <w:pPr>
        <w:shd w:val="clear" w:color="auto" w:fill="FFFFFF"/>
        <w:tabs>
          <w:tab w:val="left" w:pos="538"/>
        </w:tabs>
        <w:spacing w:line="274" w:lineRule="exact"/>
        <w:jc w:val="center"/>
        <w:rPr>
          <w:b/>
          <w:color w:val="000000"/>
        </w:rPr>
      </w:pPr>
      <w:r w:rsidRPr="00970539">
        <w:rPr>
          <w:b/>
          <w:color w:val="000000"/>
        </w:rPr>
        <w:t xml:space="preserve"> na činnosti školského klubu detí</w:t>
      </w:r>
    </w:p>
    <w:p w:rsidR="00CD6E9C" w:rsidRDefault="00CD6E9C" w:rsidP="00CD6E9C">
      <w:pPr>
        <w:shd w:val="clear" w:color="auto" w:fill="FFFFFF"/>
        <w:tabs>
          <w:tab w:val="left" w:pos="538"/>
        </w:tabs>
        <w:spacing w:line="274" w:lineRule="exact"/>
        <w:jc w:val="center"/>
        <w:rPr>
          <w:b/>
          <w:color w:val="000000"/>
        </w:rPr>
      </w:pPr>
    </w:p>
    <w:p w:rsidR="00CD6E9C" w:rsidRDefault="00CD6E9C" w:rsidP="00CD6E9C">
      <w:pPr>
        <w:pStyle w:val="Odsekzoznamu"/>
        <w:numPr>
          <w:ilvl w:val="0"/>
          <w:numId w:val="4"/>
        </w:numPr>
        <w:shd w:val="clear" w:color="auto" w:fill="FFFFFF"/>
        <w:tabs>
          <w:tab w:val="left" w:pos="538"/>
        </w:tabs>
        <w:spacing w:line="274" w:lineRule="exact"/>
        <w:ind w:left="426" w:hanging="426"/>
        <w:jc w:val="both"/>
        <w:rPr>
          <w:color w:val="000000"/>
        </w:rPr>
      </w:pPr>
      <w:r>
        <w:rPr>
          <w:color w:val="000000"/>
        </w:rPr>
        <w:t xml:space="preserve">Na čiastočnú úhradu nákladov spojených s činnosťou ŠKD zriadeného mestom prispieva zákonný zástupca mesačne: </w:t>
      </w:r>
      <w:r>
        <w:rPr>
          <w:color w:val="000000"/>
        </w:rPr>
        <w:tab/>
      </w:r>
      <w:r>
        <w:rPr>
          <w:color w:val="000000"/>
        </w:rPr>
        <w:br/>
        <w:t xml:space="preserve">- za žiaka 1. – 4. ročníka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10 eur</w:t>
      </w:r>
      <w:r>
        <w:rPr>
          <w:color w:val="000000"/>
        </w:rPr>
        <w:tab/>
      </w:r>
      <w:r>
        <w:rPr>
          <w:color w:val="000000"/>
        </w:rPr>
        <w:br/>
        <w:t xml:space="preserve">- za žiaka 5. – 9. ročníka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13 eur</w:t>
      </w:r>
      <w:r>
        <w:rPr>
          <w:color w:val="000000"/>
        </w:rPr>
        <w:tab/>
      </w:r>
    </w:p>
    <w:p w:rsidR="00CD6E9C" w:rsidRDefault="00CD6E9C" w:rsidP="00CD6E9C">
      <w:pPr>
        <w:shd w:val="clear" w:color="auto" w:fill="FFFFFF"/>
        <w:tabs>
          <w:tab w:val="left" w:pos="538"/>
        </w:tabs>
        <w:spacing w:line="274" w:lineRule="exact"/>
        <w:jc w:val="both"/>
        <w:rPr>
          <w:b/>
          <w:color w:val="000000"/>
        </w:rPr>
      </w:pPr>
    </w:p>
    <w:p w:rsidR="00CD6E9C" w:rsidRPr="000C0024" w:rsidRDefault="00CD6E9C" w:rsidP="00CD6E9C">
      <w:pPr>
        <w:shd w:val="clear" w:color="auto" w:fill="FFFFFF"/>
        <w:tabs>
          <w:tab w:val="left" w:pos="538"/>
        </w:tabs>
        <w:spacing w:line="274" w:lineRule="exact"/>
        <w:jc w:val="both"/>
        <w:rPr>
          <w:b/>
          <w:color w:val="000000"/>
        </w:rPr>
      </w:pPr>
    </w:p>
    <w:p w:rsidR="00CD6E9C" w:rsidRDefault="00CD6E9C" w:rsidP="00CD6E9C">
      <w:pPr>
        <w:shd w:val="clear" w:color="auto" w:fill="FFFFFF"/>
        <w:tabs>
          <w:tab w:val="left" w:pos="538"/>
        </w:tabs>
        <w:spacing w:line="274" w:lineRule="exact"/>
        <w:jc w:val="center"/>
        <w:rPr>
          <w:b/>
          <w:color w:val="000000"/>
        </w:rPr>
      </w:pPr>
      <w:r w:rsidRPr="00CA3063">
        <w:rPr>
          <w:b/>
          <w:color w:val="000000"/>
        </w:rPr>
        <w:t>Čl. 5 Výška mesačného príspevku na čiastočnú úhradu nákladov</w:t>
      </w:r>
      <w:r>
        <w:rPr>
          <w:b/>
          <w:color w:val="000000"/>
        </w:rPr>
        <w:br/>
      </w:r>
      <w:r w:rsidRPr="00CA3063">
        <w:rPr>
          <w:b/>
          <w:color w:val="000000"/>
        </w:rPr>
        <w:t xml:space="preserve"> na činnosti centra voľného času</w:t>
      </w:r>
    </w:p>
    <w:p w:rsidR="00CD6E9C" w:rsidRDefault="00CD6E9C" w:rsidP="00CD6E9C">
      <w:pPr>
        <w:shd w:val="clear" w:color="auto" w:fill="FFFFFF"/>
        <w:tabs>
          <w:tab w:val="left" w:pos="538"/>
        </w:tabs>
        <w:spacing w:line="274" w:lineRule="exact"/>
        <w:jc w:val="center"/>
        <w:rPr>
          <w:b/>
          <w:color w:val="000000"/>
        </w:rPr>
      </w:pPr>
    </w:p>
    <w:p w:rsidR="00CD6E9C" w:rsidRDefault="00CD6E9C" w:rsidP="00CD6E9C">
      <w:pPr>
        <w:pStyle w:val="Odsekzoznamu"/>
        <w:numPr>
          <w:ilvl w:val="0"/>
          <w:numId w:val="5"/>
        </w:numPr>
        <w:shd w:val="clear" w:color="auto" w:fill="FFFFFF"/>
        <w:tabs>
          <w:tab w:val="left" w:pos="538"/>
        </w:tabs>
        <w:spacing w:line="274" w:lineRule="exact"/>
        <w:ind w:left="426" w:hanging="426"/>
        <w:jc w:val="both"/>
        <w:rPr>
          <w:color w:val="000000"/>
        </w:rPr>
      </w:pPr>
      <w:r>
        <w:rPr>
          <w:color w:val="000000"/>
        </w:rPr>
        <w:t>Na čiastočnú úhradu nákladov spojených s činnosťou CVČ pri základnej škole zriadeného mestom prispieva zákonný zástupca alebo žiak mesačne</w:t>
      </w:r>
      <w:r>
        <w:rPr>
          <w:color w:val="000000"/>
        </w:rPr>
        <w:tab/>
      </w:r>
      <w:r>
        <w:rPr>
          <w:color w:val="000000"/>
        </w:rPr>
        <w:br/>
        <w:t xml:space="preserve">- za žiaka materskej alebo základnej školy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 eur</w:t>
      </w:r>
      <w:r>
        <w:rPr>
          <w:color w:val="000000"/>
        </w:rPr>
        <w:tab/>
      </w:r>
      <w:r>
        <w:rPr>
          <w:color w:val="000000"/>
        </w:rPr>
        <w:br/>
        <w:t xml:space="preserve">- mládež s trvalým pobytom na území mesta Kežmarok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 eur</w:t>
      </w:r>
      <w:r>
        <w:rPr>
          <w:color w:val="000000"/>
        </w:rPr>
        <w:tab/>
      </w:r>
      <w:r>
        <w:rPr>
          <w:color w:val="000000"/>
        </w:rPr>
        <w:br/>
        <w:t xml:space="preserve">- mládež s trvalým pobytom mimo mesta Kežmarok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  <w:t>8 eur</w:t>
      </w:r>
      <w:r>
        <w:rPr>
          <w:color w:val="000000"/>
        </w:rPr>
        <w:tab/>
      </w:r>
      <w:r>
        <w:rPr>
          <w:color w:val="000000"/>
        </w:rPr>
        <w:br/>
        <w:t xml:space="preserve">- dospelí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  <w:t>20 eur</w:t>
      </w:r>
      <w:r>
        <w:rPr>
          <w:color w:val="000000"/>
        </w:rPr>
        <w:tab/>
      </w:r>
      <w:r>
        <w:rPr>
          <w:color w:val="000000"/>
        </w:rPr>
        <w:br/>
      </w:r>
    </w:p>
    <w:p w:rsidR="00CD6E9C" w:rsidRDefault="00CD6E9C" w:rsidP="00CD6E9C">
      <w:pPr>
        <w:pStyle w:val="Odsekzoznamu"/>
        <w:numPr>
          <w:ilvl w:val="0"/>
          <w:numId w:val="5"/>
        </w:numPr>
        <w:shd w:val="clear" w:color="auto" w:fill="FFFFFF"/>
        <w:tabs>
          <w:tab w:val="left" w:pos="538"/>
        </w:tabs>
        <w:spacing w:line="274" w:lineRule="exact"/>
        <w:ind w:left="426" w:hanging="426"/>
        <w:jc w:val="both"/>
        <w:rPr>
          <w:color w:val="000000"/>
        </w:rPr>
      </w:pPr>
      <w:r>
        <w:rPr>
          <w:color w:val="000000"/>
        </w:rPr>
        <w:lastRenderedPageBreak/>
        <w:t xml:space="preserve"> Na čiastočnú úhradu nákladov spojených s činnosťou CVČ zriadeného obcou prispieva zákonný zástupca alebo žiak mesačne.</w:t>
      </w:r>
      <w:r>
        <w:rPr>
          <w:color w:val="000000"/>
        </w:rPr>
        <w:tab/>
      </w:r>
      <w:r>
        <w:rPr>
          <w:color w:val="000000"/>
        </w:rPr>
        <w:br/>
        <w:t xml:space="preserve">- za žiaka materskej alebo základnej školy s trvalým pobytom na území mesta Kežmarok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 eur</w:t>
      </w:r>
      <w:r>
        <w:rPr>
          <w:color w:val="000000"/>
        </w:rPr>
        <w:tab/>
      </w:r>
      <w:r>
        <w:rPr>
          <w:color w:val="000000"/>
        </w:rPr>
        <w:br/>
        <w:t xml:space="preserve">- za žiaka materskej alebo základnej školy s trvalým pobytom mimo  mesta Kežmarok, ktorí navštevujú materskú alebo základnú školu v zriaďovateľskej pôsobnosti mesta Kežmarok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 eur</w:t>
      </w:r>
      <w:r>
        <w:rPr>
          <w:color w:val="000000"/>
        </w:rPr>
        <w:tab/>
      </w:r>
      <w:r>
        <w:rPr>
          <w:color w:val="000000"/>
        </w:rPr>
        <w:br/>
        <w:t xml:space="preserve">- za žiaka materskej alebo základnej školy s trvalým pobytom mimo mesta Kežmarok, ktorí nenavštevujú materskú alebo základnú školu v zriaďovateľskej pôsobnosti mesta Kežmarok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8 eur</w:t>
      </w:r>
      <w:r>
        <w:rPr>
          <w:color w:val="000000"/>
        </w:rPr>
        <w:tab/>
      </w:r>
      <w:r>
        <w:rPr>
          <w:color w:val="000000"/>
        </w:rPr>
        <w:br/>
        <w:t xml:space="preserve">- mládež s trvalým pobytom na území mesta Kežmarok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 eur</w:t>
      </w:r>
      <w:r>
        <w:rPr>
          <w:color w:val="000000"/>
        </w:rPr>
        <w:tab/>
      </w:r>
      <w:r>
        <w:rPr>
          <w:color w:val="000000"/>
        </w:rPr>
        <w:br/>
        <w:t xml:space="preserve">- mládež s trvalým pobytom mimo mesta Kežmarok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  <w:t>8 eur</w:t>
      </w:r>
      <w:r>
        <w:rPr>
          <w:color w:val="000000"/>
        </w:rPr>
        <w:tab/>
      </w:r>
      <w:r>
        <w:rPr>
          <w:color w:val="000000"/>
        </w:rPr>
        <w:br/>
        <w:t xml:space="preserve">- dospelí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  <w:t>8 eur</w:t>
      </w:r>
      <w:r>
        <w:rPr>
          <w:color w:val="000000"/>
        </w:rPr>
        <w:tab/>
      </w:r>
      <w:r>
        <w:rPr>
          <w:color w:val="000000"/>
        </w:rPr>
        <w:br/>
      </w:r>
    </w:p>
    <w:p w:rsidR="00CD6E9C" w:rsidRDefault="00CD6E9C" w:rsidP="00CD6E9C">
      <w:pPr>
        <w:pStyle w:val="Odsekzoznamu"/>
        <w:numPr>
          <w:ilvl w:val="0"/>
          <w:numId w:val="5"/>
        </w:numPr>
        <w:shd w:val="clear" w:color="auto" w:fill="FFFFFF"/>
        <w:tabs>
          <w:tab w:val="left" w:pos="538"/>
        </w:tabs>
        <w:spacing w:line="274" w:lineRule="exact"/>
        <w:ind w:left="426" w:hanging="426"/>
        <w:jc w:val="both"/>
        <w:rPr>
          <w:color w:val="000000"/>
        </w:rPr>
      </w:pPr>
      <w:r>
        <w:rPr>
          <w:color w:val="000000"/>
        </w:rPr>
        <w:t xml:space="preserve">Na čiastočnú úhradu nákladov spojených s činnosťou CVČ prispieva zákonný zástupca za žiaka materskej alebo základnej školy s trvalým pobytom v inej obci mesačne 2 eur, ak príslušná obec uzavrie s mestom Kežmarok dohodu o zabezpečení záujmového vzdelávania v CVČ. </w:t>
      </w:r>
      <w:r>
        <w:rPr>
          <w:color w:val="000000"/>
        </w:rPr>
        <w:tab/>
      </w:r>
      <w:r>
        <w:rPr>
          <w:color w:val="000000"/>
        </w:rPr>
        <w:br/>
      </w:r>
    </w:p>
    <w:p w:rsidR="00CD6E9C" w:rsidRDefault="00CD6E9C" w:rsidP="00CD6E9C">
      <w:pPr>
        <w:pStyle w:val="Odsekzoznamu"/>
        <w:numPr>
          <w:ilvl w:val="0"/>
          <w:numId w:val="5"/>
        </w:numPr>
        <w:shd w:val="clear" w:color="auto" w:fill="FFFFFF"/>
        <w:tabs>
          <w:tab w:val="left" w:pos="538"/>
        </w:tabs>
        <w:spacing w:line="274" w:lineRule="exact"/>
        <w:ind w:left="426" w:hanging="426"/>
        <w:jc w:val="both"/>
        <w:rPr>
          <w:color w:val="000000"/>
        </w:rPr>
      </w:pPr>
      <w:r>
        <w:rPr>
          <w:color w:val="000000"/>
        </w:rPr>
        <w:t xml:space="preserve">Na čiastočnú úhradu nákladov spojených s činnosťou CVČ prispieva zákonný zástupca za žiaka materskej alebo základnej školy s trvalým pobytom v inej obci mesačne 8 eur, ak príslušná obec neuzavrie s mestom Kežmarok dohodu o zabezpečení záujmového vzdelávania v CVČ. </w:t>
      </w:r>
      <w:r>
        <w:rPr>
          <w:color w:val="000000"/>
        </w:rPr>
        <w:tab/>
      </w:r>
      <w:r>
        <w:rPr>
          <w:color w:val="000000"/>
        </w:rPr>
        <w:br/>
      </w:r>
    </w:p>
    <w:p w:rsidR="00CD6E9C" w:rsidRDefault="00CD6E9C" w:rsidP="00CD6E9C">
      <w:pPr>
        <w:shd w:val="clear" w:color="auto" w:fill="FFFFFF"/>
        <w:tabs>
          <w:tab w:val="left" w:pos="538"/>
          <w:tab w:val="left" w:pos="2730"/>
        </w:tabs>
        <w:spacing w:line="274" w:lineRule="exact"/>
        <w:jc w:val="center"/>
        <w:rPr>
          <w:b/>
          <w:color w:val="000000"/>
        </w:rPr>
      </w:pPr>
      <w:r>
        <w:rPr>
          <w:color w:val="000000"/>
        </w:rPr>
        <w:tab/>
      </w:r>
    </w:p>
    <w:p w:rsidR="00CD6E9C" w:rsidRPr="008F44C4" w:rsidRDefault="00CD6E9C" w:rsidP="00CD6E9C">
      <w:pPr>
        <w:shd w:val="clear" w:color="auto" w:fill="FFFFFF"/>
        <w:tabs>
          <w:tab w:val="left" w:pos="538"/>
          <w:tab w:val="left" w:pos="2730"/>
        </w:tabs>
        <w:spacing w:line="274" w:lineRule="exact"/>
        <w:jc w:val="center"/>
        <w:rPr>
          <w:b/>
          <w:color w:val="000000"/>
        </w:rPr>
      </w:pPr>
      <w:r>
        <w:rPr>
          <w:b/>
          <w:color w:val="000000"/>
        </w:rPr>
        <w:t xml:space="preserve">Čl. 6 Výška príspevku na čiastočnú </w:t>
      </w:r>
      <w:r>
        <w:rPr>
          <w:b/>
          <w:color w:val="000000"/>
        </w:rPr>
        <w:br/>
        <w:t>úhradu nákladov v školskej jedálni</w:t>
      </w:r>
    </w:p>
    <w:p w:rsidR="00CD6E9C" w:rsidRDefault="00CD6E9C" w:rsidP="00CD6E9C">
      <w:pPr>
        <w:shd w:val="clear" w:color="auto" w:fill="FFFFFF"/>
        <w:tabs>
          <w:tab w:val="left" w:pos="538"/>
        </w:tabs>
        <w:spacing w:line="274" w:lineRule="exact"/>
        <w:jc w:val="both"/>
        <w:rPr>
          <w:color w:val="000000"/>
        </w:rPr>
      </w:pPr>
    </w:p>
    <w:p w:rsidR="00CD6E9C" w:rsidRDefault="00CD6E9C" w:rsidP="00CD6E9C">
      <w:pPr>
        <w:pStyle w:val="Odsekzoznamu"/>
        <w:numPr>
          <w:ilvl w:val="0"/>
          <w:numId w:val="6"/>
        </w:numPr>
        <w:shd w:val="clear" w:color="auto" w:fill="FFFFFF"/>
        <w:tabs>
          <w:tab w:val="left" w:pos="538"/>
        </w:tabs>
        <w:spacing w:line="274" w:lineRule="exact"/>
        <w:ind w:left="426" w:hanging="426"/>
        <w:jc w:val="both"/>
        <w:rPr>
          <w:color w:val="000000"/>
        </w:rPr>
      </w:pPr>
      <w:r>
        <w:rPr>
          <w:color w:val="000000"/>
        </w:rPr>
        <w:t>Príspevok na čiastočnú úhradu nákladov v ŠJ uhrádza zákonný zástupca vo výške nákladov na nákup potravín podľa vekových kategórií stravníkov v nádväznosti na odporúčané výživové dávky a rozpätia finančných pásiem zverejnené Ministerstvom školstva, vedy, výskumu a športu SR na internetovej stránke a prispieva na úhradu režijných nákladov takto:</w:t>
      </w:r>
      <w:r>
        <w:rPr>
          <w:color w:val="000000"/>
        </w:rPr>
        <w:tab/>
      </w:r>
      <w:r>
        <w:rPr>
          <w:color w:val="000000"/>
        </w:rPr>
        <w:br/>
      </w:r>
    </w:p>
    <w:p w:rsidR="00CD6E9C" w:rsidRDefault="00CD6E9C" w:rsidP="00CD6E9C">
      <w:pPr>
        <w:pStyle w:val="Odsekzoznamu"/>
        <w:numPr>
          <w:ilvl w:val="1"/>
          <w:numId w:val="3"/>
        </w:numPr>
        <w:shd w:val="clear" w:color="auto" w:fill="FFFFFF"/>
        <w:tabs>
          <w:tab w:val="left" w:pos="851"/>
        </w:tabs>
        <w:spacing w:line="276" w:lineRule="auto"/>
        <w:ind w:left="567" w:firstLine="0"/>
        <w:jc w:val="both"/>
        <w:rPr>
          <w:color w:val="000000"/>
        </w:rPr>
      </w:pPr>
      <w:r>
        <w:rPr>
          <w:color w:val="000000"/>
        </w:rPr>
        <w:t>materská škola, stravníci od 2 – 6 rokov:</w:t>
      </w:r>
    </w:p>
    <w:p w:rsidR="00CD6E9C" w:rsidRDefault="00CD6E9C" w:rsidP="00CD6E9C">
      <w:pPr>
        <w:pStyle w:val="Odsekzoznamu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desiata</w:t>
      </w:r>
      <w:r>
        <w:rPr>
          <w:color w:val="000000"/>
        </w:rPr>
        <w:tab/>
      </w:r>
      <w:r>
        <w:rPr>
          <w:color w:val="000000"/>
        </w:rPr>
        <w:tab/>
        <w:t>0,26 eur</w:t>
      </w:r>
    </w:p>
    <w:p w:rsidR="00CD6E9C" w:rsidRDefault="00CD6E9C" w:rsidP="00CD6E9C">
      <w:pPr>
        <w:pStyle w:val="Odsekzoznamu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obed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0,64 eur</w:t>
      </w:r>
    </w:p>
    <w:p w:rsidR="00CD6E9C" w:rsidRDefault="00CD6E9C" w:rsidP="00CD6E9C">
      <w:pPr>
        <w:pStyle w:val="Odsekzoznamu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olovrant</w:t>
      </w:r>
      <w:r>
        <w:rPr>
          <w:color w:val="000000"/>
        </w:rPr>
        <w:tab/>
      </w:r>
      <w:r>
        <w:rPr>
          <w:color w:val="000000"/>
        </w:rPr>
        <w:tab/>
        <w:t>0,22 eur</w:t>
      </w:r>
    </w:p>
    <w:p w:rsidR="00CD6E9C" w:rsidRPr="00AD072C" w:rsidRDefault="00CD6E9C" w:rsidP="00CD6E9C">
      <w:pPr>
        <w:shd w:val="clear" w:color="auto" w:fill="FFFFFF"/>
        <w:tabs>
          <w:tab w:val="left" w:pos="851"/>
        </w:tabs>
        <w:spacing w:line="276" w:lineRule="auto"/>
        <w:ind w:left="1210"/>
        <w:jc w:val="both"/>
        <w:rPr>
          <w:color w:val="000000"/>
        </w:rPr>
      </w:pPr>
      <w:r>
        <w:rPr>
          <w:color w:val="000000"/>
        </w:rPr>
        <w:t>Celkom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1,12 eur</w:t>
      </w:r>
    </w:p>
    <w:p w:rsidR="00CD6E9C" w:rsidRDefault="00CD6E9C" w:rsidP="00CD6E9C">
      <w:pPr>
        <w:pStyle w:val="Odsekzoznamu"/>
        <w:numPr>
          <w:ilvl w:val="1"/>
          <w:numId w:val="3"/>
        </w:numPr>
        <w:shd w:val="clear" w:color="auto" w:fill="FFFFFF"/>
        <w:tabs>
          <w:tab w:val="left" w:pos="851"/>
        </w:tabs>
        <w:spacing w:line="276" w:lineRule="auto"/>
        <w:ind w:left="567" w:firstLine="0"/>
        <w:jc w:val="both"/>
        <w:rPr>
          <w:color w:val="000000"/>
        </w:rPr>
      </w:pPr>
      <w:r w:rsidRPr="00AD072C">
        <w:rPr>
          <w:color w:val="000000"/>
        </w:rPr>
        <w:t xml:space="preserve">základná škola: stravníci od 6 – 11 rokov </w:t>
      </w:r>
    </w:p>
    <w:p w:rsidR="00CD6E9C" w:rsidRPr="00472F75" w:rsidRDefault="00CD6E9C" w:rsidP="00CD6E9C">
      <w:pPr>
        <w:pStyle w:val="Odsekzoznamu"/>
        <w:numPr>
          <w:ilvl w:val="0"/>
          <w:numId w:val="9"/>
        </w:numPr>
        <w:shd w:val="clear" w:color="auto" w:fill="FFFFFF"/>
        <w:tabs>
          <w:tab w:val="left" w:pos="851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obed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0,95 eur</w:t>
      </w:r>
    </w:p>
    <w:p w:rsidR="00CD6E9C" w:rsidRDefault="00CD6E9C" w:rsidP="00CD6E9C">
      <w:pPr>
        <w:pStyle w:val="Odsekzoznamu"/>
        <w:numPr>
          <w:ilvl w:val="1"/>
          <w:numId w:val="3"/>
        </w:numPr>
        <w:shd w:val="clear" w:color="auto" w:fill="FFFFFF"/>
        <w:tabs>
          <w:tab w:val="left" w:pos="851"/>
        </w:tabs>
        <w:spacing w:line="276" w:lineRule="auto"/>
        <w:ind w:left="567" w:firstLine="0"/>
        <w:jc w:val="both"/>
        <w:rPr>
          <w:color w:val="000000"/>
        </w:rPr>
      </w:pPr>
      <w:r w:rsidRPr="00AD072C">
        <w:rPr>
          <w:color w:val="000000"/>
        </w:rPr>
        <w:t>základná ško</w:t>
      </w:r>
      <w:r>
        <w:rPr>
          <w:color w:val="000000"/>
        </w:rPr>
        <w:t xml:space="preserve">la, stravníci od 11 – 15 rokov </w:t>
      </w:r>
    </w:p>
    <w:p w:rsidR="00CD6E9C" w:rsidRPr="00CC29A1" w:rsidRDefault="00CD6E9C" w:rsidP="00CD6E9C">
      <w:pPr>
        <w:pStyle w:val="Odsekzoznamu"/>
        <w:numPr>
          <w:ilvl w:val="0"/>
          <w:numId w:val="8"/>
        </w:numPr>
        <w:shd w:val="clear" w:color="auto" w:fill="FFFFFF"/>
        <w:tabs>
          <w:tab w:val="left" w:pos="851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obed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1,01  eur </w:t>
      </w:r>
    </w:p>
    <w:p w:rsidR="00CD6E9C" w:rsidRDefault="00CD6E9C" w:rsidP="00CD6E9C">
      <w:pPr>
        <w:pStyle w:val="Odsekzoznamu"/>
        <w:numPr>
          <w:ilvl w:val="1"/>
          <w:numId w:val="3"/>
        </w:numPr>
        <w:shd w:val="clear" w:color="auto" w:fill="FFFFFF"/>
        <w:tabs>
          <w:tab w:val="left" w:pos="851"/>
        </w:tabs>
        <w:spacing w:line="276" w:lineRule="auto"/>
        <w:ind w:left="567" w:firstLine="0"/>
        <w:jc w:val="both"/>
        <w:rPr>
          <w:color w:val="000000"/>
        </w:rPr>
      </w:pPr>
      <w:r>
        <w:rPr>
          <w:color w:val="000000"/>
        </w:rPr>
        <w:t>stredná škola, stravníci od 15 – 18 rokov</w:t>
      </w:r>
    </w:p>
    <w:p w:rsidR="00CD6E9C" w:rsidRPr="00CC29A1" w:rsidRDefault="00CD6E9C" w:rsidP="00CD6E9C">
      <w:pPr>
        <w:pStyle w:val="Odsekzoznamu"/>
        <w:numPr>
          <w:ilvl w:val="0"/>
          <w:numId w:val="8"/>
        </w:numPr>
        <w:shd w:val="clear" w:color="auto" w:fill="FFFFFF"/>
        <w:tabs>
          <w:tab w:val="left" w:pos="851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obed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1,12 eur</w:t>
      </w:r>
    </w:p>
    <w:p w:rsidR="00CD6E9C" w:rsidRDefault="00CD6E9C" w:rsidP="00CD6E9C">
      <w:pPr>
        <w:pStyle w:val="Odsekzoznamu"/>
        <w:numPr>
          <w:ilvl w:val="1"/>
          <w:numId w:val="3"/>
        </w:numPr>
        <w:shd w:val="clear" w:color="auto" w:fill="FFFFFF"/>
        <w:tabs>
          <w:tab w:val="left" w:pos="851"/>
        </w:tabs>
        <w:spacing w:line="276" w:lineRule="auto"/>
        <w:ind w:left="567" w:firstLine="0"/>
        <w:jc w:val="both"/>
        <w:rPr>
          <w:color w:val="000000"/>
        </w:rPr>
      </w:pPr>
      <w:r w:rsidRPr="00AD072C">
        <w:rPr>
          <w:color w:val="000000"/>
        </w:rPr>
        <w:lastRenderedPageBreak/>
        <w:t>n</w:t>
      </w:r>
      <w:r>
        <w:rPr>
          <w:color w:val="000000"/>
        </w:rPr>
        <w:t>a úhradu režijných nákladov v ŠJ pri materských školách paušálne čiastkou na jedného stravníka mesačne      2,00 eur</w:t>
      </w:r>
    </w:p>
    <w:p w:rsidR="00CD6E9C" w:rsidRPr="00CC29A1" w:rsidRDefault="00CD6E9C" w:rsidP="00CD6E9C">
      <w:pPr>
        <w:shd w:val="clear" w:color="auto" w:fill="FFFFFF"/>
        <w:tabs>
          <w:tab w:val="left" w:pos="851"/>
        </w:tabs>
        <w:spacing w:line="276" w:lineRule="auto"/>
        <w:ind w:left="567"/>
        <w:jc w:val="both"/>
        <w:rPr>
          <w:color w:val="000000"/>
        </w:rPr>
      </w:pPr>
    </w:p>
    <w:p w:rsidR="00CD6E9C" w:rsidRDefault="00CD6E9C" w:rsidP="00CD6E9C">
      <w:pPr>
        <w:pStyle w:val="Odsekzoznamu"/>
        <w:numPr>
          <w:ilvl w:val="1"/>
          <w:numId w:val="3"/>
        </w:numPr>
        <w:shd w:val="clear" w:color="auto" w:fill="FFFFFF"/>
        <w:tabs>
          <w:tab w:val="left" w:pos="851"/>
        </w:tabs>
        <w:spacing w:line="276" w:lineRule="auto"/>
        <w:ind w:left="567" w:firstLine="0"/>
        <w:jc w:val="both"/>
        <w:rPr>
          <w:color w:val="000000"/>
        </w:rPr>
      </w:pPr>
      <w:r>
        <w:rPr>
          <w:color w:val="000000"/>
        </w:rPr>
        <w:t>na úhradu režijných nákladov v ŠJ pri základných školách paušálne čiastkou na jedného stravníka mesačne      1,50 eur</w:t>
      </w:r>
    </w:p>
    <w:p w:rsidR="00CD6E9C" w:rsidRDefault="00CD6E9C" w:rsidP="00CD6E9C">
      <w:pPr>
        <w:pStyle w:val="Odsekzoznamu"/>
        <w:shd w:val="clear" w:color="auto" w:fill="FFFFFF"/>
        <w:tabs>
          <w:tab w:val="left" w:pos="851"/>
        </w:tabs>
        <w:spacing w:line="276" w:lineRule="auto"/>
        <w:ind w:left="360"/>
        <w:jc w:val="both"/>
        <w:rPr>
          <w:color w:val="000000"/>
        </w:rPr>
      </w:pPr>
    </w:p>
    <w:p w:rsidR="00CD6E9C" w:rsidRPr="00605A63" w:rsidRDefault="00CD6E9C" w:rsidP="00CD6E9C">
      <w:pPr>
        <w:pStyle w:val="Odsekzoznamu"/>
        <w:numPr>
          <w:ilvl w:val="0"/>
          <w:numId w:val="6"/>
        </w:numPr>
        <w:shd w:val="clear" w:color="auto" w:fill="FFFFFF"/>
        <w:tabs>
          <w:tab w:val="left" w:pos="851"/>
        </w:tabs>
        <w:ind w:left="426" w:hanging="426"/>
        <w:jc w:val="both"/>
        <w:rPr>
          <w:color w:val="000000"/>
        </w:rPr>
      </w:pPr>
      <w:r>
        <w:rPr>
          <w:color w:val="000000"/>
        </w:rPr>
        <w:t>V prípade zabezpečenia stravovania účastníkom jednorázových alebo príležitostných akcií, ktoré organizuje škola, sa príspevok podľa odseku 1, písm. e) a f) neuhrádza.</w:t>
      </w:r>
      <w:r>
        <w:rPr>
          <w:color w:val="000000"/>
        </w:rPr>
        <w:tab/>
      </w:r>
      <w:r w:rsidRPr="00605A63">
        <w:rPr>
          <w:color w:val="000000"/>
        </w:rPr>
        <w:br/>
      </w:r>
    </w:p>
    <w:p w:rsidR="00CD6E9C" w:rsidRDefault="00CD6E9C" w:rsidP="00CD6E9C"/>
    <w:p w:rsidR="00CD6E9C" w:rsidRDefault="00CD6E9C" w:rsidP="00CD6E9C">
      <w:pPr>
        <w:shd w:val="clear" w:color="auto" w:fill="FFFFFF"/>
        <w:tabs>
          <w:tab w:val="left" w:pos="538"/>
        </w:tabs>
        <w:spacing w:line="274" w:lineRule="exact"/>
        <w:jc w:val="center"/>
        <w:rPr>
          <w:b/>
          <w:color w:val="000000"/>
        </w:rPr>
      </w:pPr>
      <w:r>
        <w:rPr>
          <w:b/>
          <w:color w:val="000000"/>
        </w:rPr>
        <w:br/>
      </w:r>
      <w:r w:rsidRPr="00C252E4">
        <w:rPr>
          <w:b/>
          <w:color w:val="000000"/>
        </w:rPr>
        <w:t>Čl. 7 Zrušovacie ustanovenie</w:t>
      </w:r>
    </w:p>
    <w:p w:rsidR="00CD6E9C" w:rsidRDefault="00CD6E9C" w:rsidP="00CD6E9C">
      <w:pPr>
        <w:shd w:val="clear" w:color="auto" w:fill="FFFFFF"/>
        <w:tabs>
          <w:tab w:val="left" w:pos="851"/>
        </w:tabs>
        <w:jc w:val="center"/>
        <w:rPr>
          <w:b/>
          <w:color w:val="000000"/>
        </w:rPr>
      </w:pPr>
    </w:p>
    <w:p w:rsidR="00CD6E9C" w:rsidRDefault="00CD6E9C" w:rsidP="00CD6E9C">
      <w:pPr>
        <w:shd w:val="clear" w:color="auto" w:fill="FFFFFF"/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>Zrušuje sa Všeobecne záväzné nariadenie mesta Kežmarok o určení výšky príspevku na činnosť materskej školy, základnej umeleckej školy a školského zariadenia č. 2/2008 v znení VZN č. 6/2009 a Dodatku č.1, ktorý bol schválený uznesením Metského zastupiteľstva v Kežmarku č. 193/2011, a Dodatku č.2, ktorý bol schválený uznesením Mestského zastupiteľstva v Kežmarku č. 106/2012, a Dodatku č.3, ktorý bol schválený uznesením Mestského zastupiteľstva v Kežmarku č. 251/2012, a Dodatku č.4, ktorý bol schválený uznesením Mestského zastupiteľstva v Kežmarku č. 28/2013 a Dodatku č.5, ktorý bol schválený uznesením Mestského zastupiteľstva v Kežmarku č. 208/2013.</w:t>
      </w:r>
      <w:r>
        <w:rPr>
          <w:color w:val="000000"/>
        </w:rPr>
        <w:tab/>
      </w:r>
    </w:p>
    <w:p w:rsidR="00CD6E9C" w:rsidRDefault="00CD6E9C" w:rsidP="00CD6E9C">
      <w:pPr>
        <w:shd w:val="clear" w:color="auto" w:fill="FFFFFF"/>
        <w:tabs>
          <w:tab w:val="left" w:pos="851"/>
        </w:tabs>
        <w:jc w:val="both"/>
        <w:rPr>
          <w:color w:val="000000"/>
        </w:rPr>
      </w:pPr>
    </w:p>
    <w:p w:rsidR="00CD6E9C" w:rsidRDefault="00CD6E9C" w:rsidP="00CD6E9C">
      <w:pPr>
        <w:shd w:val="clear" w:color="auto" w:fill="FFFFFF"/>
        <w:tabs>
          <w:tab w:val="left" w:pos="851"/>
        </w:tabs>
        <w:jc w:val="both"/>
        <w:rPr>
          <w:color w:val="000000"/>
        </w:rPr>
      </w:pPr>
    </w:p>
    <w:p w:rsidR="00CD6E9C" w:rsidRDefault="00CD6E9C" w:rsidP="00CD6E9C">
      <w:pPr>
        <w:shd w:val="clear" w:color="auto" w:fill="FFFFFF"/>
        <w:tabs>
          <w:tab w:val="left" w:pos="851"/>
        </w:tabs>
        <w:jc w:val="center"/>
        <w:rPr>
          <w:b/>
          <w:color w:val="000000"/>
        </w:rPr>
      </w:pPr>
      <w:r w:rsidRPr="00F10A13">
        <w:rPr>
          <w:b/>
          <w:color w:val="000000"/>
        </w:rPr>
        <w:t>Čl. 8 Záverečné ustanovenie</w:t>
      </w:r>
    </w:p>
    <w:p w:rsidR="00CD6E9C" w:rsidRPr="0075768C" w:rsidRDefault="00CD6E9C" w:rsidP="00CD6E9C">
      <w:pPr>
        <w:shd w:val="clear" w:color="auto" w:fill="FFFFFF"/>
        <w:tabs>
          <w:tab w:val="left" w:pos="8504"/>
          <w:tab w:val="left" w:pos="9072"/>
        </w:tabs>
        <w:spacing w:before="538" w:line="283" w:lineRule="exact"/>
        <w:ind w:right="-1"/>
        <w:jc w:val="both"/>
        <w:rPr>
          <w:b/>
          <w:bCs/>
          <w:color w:val="000000"/>
          <w:spacing w:val="-4"/>
        </w:rPr>
      </w:pPr>
      <w:r>
        <w:rPr>
          <w:bCs/>
          <w:color w:val="000000"/>
          <w:spacing w:val="-4"/>
        </w:rPr>
        <w:t>1. Návrh Všeobecne záväzného nariadenia mesta Kežmarok č. 6/2017 bol vyvesený na úradnej tabuli a internetovej stránke mesta Kežmarok na pripomienkovanie dňa 27. 09. 2017 a zvesený dňa 12. 10. 2017.</w:t>
      </w:r>
      <w:r>
        <w:rPr>
          <w:b/>
          <w:bCs/>
          <w:color w:val="000000"/>
          <w:spacing w:val="-4"/>
        </w:rPr>
        <w:tab/>
      </w:r>
      <w:r>
        <w:rPr>
          <w:b/>
          <w:bCs/>
          <w:color w:val="000000"/>
          <w:spacing w:val="-4"/>
        </w:rPr>
        <w:br/>
      </w:r>
      <w:r>
        <w:rPr>
          <w:b/>
          <w:bCs/>
          <w:color w:val="000000"/>
          <w:spacing w:val="-4"/>
        </w:rPr>
        <w:br/>
      </w:r>
      <w:r w:rsidRPr="0075768C">
        <w:rPr>
          <w:bCs/>
          <w:color w:val="000000"/>
          <w:spacing w:val="-4"/>
        </w:rPr>
        <w:t>2. Mestské</w:t>
      </w:r>
      <w:r>
        <w:rPr>
          <w:bCs/>
          <w:color w:val="000000"/>
          <w:spacing w:val="-4"/>
        </w:rPr>
        <w:t xml:space="preserve"> zastupiteľstvo v Kežmarku sa uznieslo na Všeobecne záväznom nariadení mesta Kežmarok č. 6/2017 dňa 12. 10. 2017  uznesením č. 263/2017.</w:t>
      </w:r>
      <w:r>
        <w:rPr>
          <w:bCs/>
          <w:color w:val="000000"/>
          <w:spacing w:val="-4"/>
        </w:rPr>
        <w:tab/>
      </w:r>
      <w:r>
        <w:rPr>
          <w:b/>
          <w:bCs/>
          <w:color w:val="000000"/>
          <w:spacing w:val="-4"/>
        </w:rPr>
        <w:br/>
      </w:r>
      <w:r>
        <w:rPr>
          <w:b/>
          <w:bCs/>
          <w:color w:val="000000"/>
          <w:spacing w:val="-4"/>
        </w:rPr>
        <w:br/>
      </w:r>
      <w:r w:rsidRPr="0075768C">
        <w:rPr>
          <w:bCs/>
          <w:color w:val="000000"/>
          <w:spacing w:val="-4"/>
        </w:rPr>
        <w:t>3. Všeobecne</w:t>
      </w:r>
      <w:r>
        <w:rPr>
          <w:bCs/>
          <w:color w:val="000000"/>
          <w:spacing w:val="-4"/>
        </w:rPr>
        <w:t xml:space="preserve"> záväzné nariadenie mesta Kežmarok č. 6/2017 bolo vyvesené na úradnej tabuli a internetovej stránke mesta Kežmarok dňa 16. 10. 2017.</w:t>
      </w:r>
      <w:r>
        <w:rPr>
          <w:bCs/>
          <w:color w:val="000000"/>
          <w:spacing w:val="-4"/>
        </w:rPr>
        <w:tab/>
      </w:r>
      <w:r>
        <w:rPr>
          <w:bCs/>
          <w:color w:val="000000"/>
          <w:spacing w:val="-4"/>
        </w:rPr>
        <w:br/>
      </w:r>
      <w:r>
        <w:rPr>
          <w:b/>
          <w:bCs/>
          <w:color w:val="000000"/>
          <w:spacing w:val="-4"/>
        </w:rPr>
        <w:tab/>
      </w:r>
      <w:r>
        <w:rPr>
          <w:b/>
          <w:bCs/>
          <w:color w:val="000000"/>
          <w:spacing w:val="-4"/>
        </w:rPr>
        <w:br/>
      </w:r>
      <w:r w:rsidRPr="0075768C">
        <w:rPr>
          <w:bCs/>
          <w:color w:val="000000"/>
          <w:spacing w:val="-4"/>
        </w:rPr>
        <w:t>4.</w:t>
      </w:r>
      <w:r>
        <w:rPr>
          <w:b/>
          <w:bCs/>
          <w:color w:val="000000"/>
          <w:spacing w:val="-4"/>
        </w:rPr>
        <w:t xml:space="preserve"> </w:t>
      </w:r>
      <w:r>
        <w:rPr>
          <w:bCs/>
          <w:color w:val="000000"/>
          <w:spacing w:val="-4"/>
        </w:rPr>
        <w:t>Všeobecne záväzné nariadenie mesta Kežmarok č. 6/2017 nadobúda účinnosť dňa 01. 12. 2017.</w:t>
      </w:r>
    </w:p>
    <w:p w:rsidR="00CD6E9C" w:rsidRPr="00F10A13" w:rsidRDefault="00CD6E9C" w:rsidP="00CD6E9C"/>
    <w:p w:rsidR="00CD6E9C" w:rsidRPr="00F10A13" w:rsidRDefault="00CD6E9C" w:rsidP="00CD6E9C"/>
    <w:p w:rsidR="00CD6E9C" w:rsidRPr="00F10A13" w:rsidRDefault="00CD6E9C" w:rsidP="00CD6E9C">
      <w:bookmarkStart w:id="0" w:name="_GoBack"/>
      <w:bookmarkEnd w:id="0"/>
    </w:p>
    <w:p w:rsidR="00CD6E9C" w:rsidRDefault="00CD6E9C" w:rsidP="00CD6E9C"/>
    <w:p w:rsidR="00CD6E9C" w:rsidRDefault="00CD6E9C" w:rsidP="00CD6E9C">
      <w:pPr>
        <w:tabs>
          <w:tab w:val="left" w:pos="5597"/>
        </w:tabs>
        <w:rPr>
          <w:b/>
        </w:rPr>
      </w:pPr>
      <w:r>
        <w:tab/>
        <w:t xml:space="preserve"> </w:t>
      </w:r>
      <w:r>
        <w:tab/>
      </w:r>
      <w:r>
        <w:tab/>
      </w:r>
      <w:r>
        <w:rPr>
          <w:b/>
        </w:rPr>
        <w:t>______________________</w:t>
      </w:r>
    </w:p>
    <w:p w:rsidR="00CD6E9C" w:rsidRPr="001B16B3" w:rsidRDefault="00CD6E9C" w:rsidP="00CD6E9C">
      <w:r w:rsidRPr="001B16B3">
        <w:tab/>
      </w:r>
      <w:r w:rsidRPr="001B16B3">
        <w:tab/>
      </w:r>
      <w:r w:rsidRPr="001B16B3">
        <w:tab/>
      </w:r>
      <w:r w:rsidRPr="001B16B3">
        <w:tab/>
      </w:r>
      <w:r w:rsidRPr="001B16B3">
        <w:tab/>
        <w:t xml:space="preserve">  </w:t>
      </w:r>
      <w:r>
        <w:t xml:space="preserve">    </w:t>
      </w:r>
      <w:r>
        <w:tab/>
      </w:r>
      <w:r>
        <w:tab/>
      </w:r>
      <w:r>
        <w:tab/>
      </w:r>
      <w:r>
        <w:tab/>
        <w:t xml:space="preserve">  PhDr. Mgr. Ján Ferenčák</w:t>
      </w:r>
    </w:p>
    <w:p w:rsidR="00CD6E9C" w:rsidRPr="001B16B3" w:rsidRDefault="00CD6E9C" w:rsidP="00CD6E9C">
      <w:pPr>
        <w:tabs>
          <w:tab w:val="left" w:pos="6248"/>
        </w:tabs>
      </w:pPr>
      <w:r w:rsidRPr="001B16B3">
        <w:t xml:space="preserve">       </w:t>
      </w:r>
      <w:r>
        <w:tab/>
        <w:t xml:space="preserve">            primátor mesta</w:t>
      </w:r>
    </w:p>
    <w:p w:rsidR="00CD6E9C" w:rsidRPr="00F10A13" w:rsidRDefault="00CD6E9C" w:rsidP="00CD6E9C">
      <w:pPr>
        <w:tabs>
          <w:tab w:val="left" w:pos="6674"/>
        </w:tabs>
      </w:pPr>
    </w:p>
    <w:p w:rsidR="0020066A" w:rsidRDefault="0020066A"/>
    <w:sectPr w:rsidR="0020066A" w:rsidSect="00B06959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228" w:rsidRDefault="00CD6E9C" w:rsidP="00F30228">
    <w:pPr>
      <w:pStyle w:val="Nzev"/>
      <w:jc w:val="center"/>
      <w:rPr>
        <w:rFonts w:ascii="Times New Roman" w:hAnsi="Times New Roman"/>
        <w:b/>
        <w:iCs/>
        <w:color w:val="000000"/>
        <w:sz w:val="36"/>
        <w:szCs w:val="36"/>
      </w:rPr>
    </w:pPr>
  </w:p>
  <w:p w:rsidR="00F30228" w:rsidRDefault="00CD6E9C" w:rsidP="00F30228">
    <w:pPr>
      <w:pStyle w:val="Nzev"/>
      <w:jc w:val="center"/>
      <w:rPr>
        <w:rFonts w:ascii="Times New Roman" w:hAnsi="Times New Roman"/>
        <w:b/>
        <w:iCs/>
        <w:color w:val="000000"/>
        <w:sz w:val="36"/>
        <w:szCs w:val="36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-207645</wp:posOffset>
          </wp:positionH>
          <wp:positionV relativeFrom="paragraph">
            <wp:posOffset>-712470</wp:posOffset>
          </wp:positionV>
          <wp:extent cx="1170305" cy="1170305"/>
          <wp:effectExtent l="0" t="0" r="0" b="0"/>
          <wp:wrapTight wrapText="bothSides">
            <wp:wrapPolygon edited="0">
              <wp:start x="0" y="0"/>
              <wp:lineTo x="0" y="21096"/>
              <wp:lineTo x="21096" y="21096"/>
              <wp:lineTo x="21096" y="0"/>
              <wp:lineTo x="0" y="0"/>
            </wp:wrapPolygon>
          </wp:wrapTight>
          <wp:docPr id="1" name="Obrázok 1" descr="logo kk č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kk č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iCs/>
        <w:color w:val="000000"/>
        <w:sz w:val="36"/>
        <w:szCs w:val="36"/>
      </w:rPr>
      <w:t xml:space="preserve">  </w:t>
    </w:r>
    <w:r w:rsidRPr="001421C7">
      <w:rPr>
        <w:rFonts w:ascii="Times New Roman" w:hAnsi="Times New Roman"/>
        <w:b/>
        <w:iCs/>
        <w:color w:val="000000"/>
        <w:sz w:val="36"/>
        <w:szCs w:val="36"/>
      </w:rPr>
      <w:t xml:space="preserve">M E S T O </w:t>
    </w:r>
    <w:r w:rsidRPr="001421C7">
      <w:rPr>
        <w:rFonts w:ascii="Times New Roman" w:hAnsi="Times New Roman"/>
        <w:b/>
        <w:iCs/>
        <w:color w:val="000000"/>
        <w:sz w:val="36"/>
        <w:szCs w:val="36"/>
      </w:rPr>
      <w:t xml:space="preserve">   K E Ž M A R O</w:t>
    </w:r>
    <w:r>
      <w:rPr>
        <w:rFonts w:ascii="Times New Roman" w:hAnsi="Times New Roman"/>
        <w:b/>
        <w:iCs/>
        <w:color w:val="000000"/>
        <w:sz w:val="36"/>
        <w:szCs w:val="36"/>
      </w:rPr>
      <w:t> </w:t>
    </w:r>
    <w:r w:rsidRPr="001421C7">
      <w:rPr>
        <w:rFonts w:ascii="Times New Roman" w:hAnsi="Times New Roman"/>
        <w:b/>
        <w:iCs/>
        <w:color w:val="000000"/>
        <w:sz w:val="36"/>
        <w:szCs w:val="36"/>
      </w:rPr>
      <w:t>K</w:t>
    </w:r>
    <w:r>
      <w:rPr>
        <w:rFonts w:ascii="Times New Roman" w:hAnsi="Times New Roman"/>
        <w:b/>
        <w:iCs/>
        <w:color w:val="000000"/>
        <w:sz w:val="36"/>
        <w:szCs w:val="36"/>
      </w:rPr>
      <w:br/>
      <w:t>__________________________________________________</w:t>
    </w:r>
  </w:p>
  <w:p w:rsidR="00F30228" w:rsidRDefault="00CD6E9C">
    <w:pPr>
      <w:pStyle w:val="Hlavika"/>
    </w:pPr>
  </w:p>
  <w:p w:rsidR="00F30228" w:rsidRDefault="00CD6E9C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E1F"/>
    <w:multiLevelType w:val="hybridMultilevel"/>
    <w:tmpl w:val="55E212F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F7998"/>
    <w:multiLevelType w:val="singleLevel"/>
    <w:tmpl w:val="142A0712"/>
    <w:lvl w:ilvl="0">
      <w:start w:val="1"/>
      <w:numFmt w:val="lowerLetter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3BE33A7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EB6B8E"/>
    <w:multiLevelType w:val="hybridMultilevel"/>
    <w:tmpl w:val="02523E42"/>
    <w:lvl w:ilvl="0" w:tplc="041B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>
    <w:nsid w:val="5E1B0748"/>
    <w:multiLevelType w:val="hybridMultilevel"/>
    <w:tmpl w:val="4FE46F34"/>
    <w:lvl w:ilvl="0" w:tplc="041B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>
    <w:nsid w:val="657F7A33"/>
    <w:multiLevelType w:val="hybridMultilevel"/>
    <w:tmpl w:val="B4C0C3BE"/>
    <w:lvl w:ilvl="0" w:tplc="041B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>
    <w:nsid w:val="674058E3"/>
    <w:multiLevelType w:val="hybridMultilevel"/>
    <w:tmpl w:val="180CF0A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A59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3B404B1"/>
    <w:multiLevelType w:val="hybridMultilevel"/>
    <w:tmpl w:val="680AE64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D6E9C"/>
    <w:rsid w:val="0020066A"/>
    <w:rsid w:val="00CD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6E9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D6E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6E9C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Nzev">
    <w:name w:val="Název"/>
    <w:basedOn w:val="Normlny"/>
    <w:next w:val="Normlny"/>
    <w:rsid w:val="00CD6E9C"/>
    <w:pPr>
      <w:autoSpaceDE w:val="0"/>
      <w:autoSpaceDN w:val="0"/>
      <w:adjustRightInd w:val="0"/>
    </w:pPr>
    <w:rPr>
      <w:rFonts w:ascii="Arial" w:hAnsi="Arial"/>
    </w:rPr>
  </w:style>
  <w:style w:type="paragraph" w:styleId="Odsekzoznamu">
    <w:name w:val="List Paragraph"/>
    <w:basedOn w:val="Normlny"/>
    <w:uiPriority w:val="34"/>
    <w:qFormat/>
    <w:rsid w:val="00CD6E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1139</Words>
  <Characters>6497</Characters>
  <Application>Microsoft Office Word</Application>
  <DocSecurity>0</DocSecurity>
  <Lines>54</Lines>
  <Paragraphs>15</Paragraphs>
  <ScaleCrop>false</ScaleCrop>
  <Company/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Mgr.Silvia Oleniková</dc:creator>
  <cp:lastModifiedBy>Mgr.Silvia Oleniková</cp:lastModifiedBy>
  <cp:revision>1</cp:revision>
  <dcterms:created xsi:type="dcterms:W3CDTF">2017-11-15T11:10:00Z</dcterms:created>
  <dcterms:modified xsi:type="dcterms:W3CDTF">2017-11-15T11:12:00Z</dcterms:modified>
</cp:coreProperties>
</file>